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A69" w:rsidRPr="002D3A69" w:rsidRDefault="002D3A69" w:rsidP="002D3A69">
      <w:pPr>
        <w:ind w:left="5245"/>
        <w:rPr>
          <w:rFonts w:eastAsia="Calibri"/>
          <w:sz w:val="28"/>
          <w:szCs w:val="28"/>
          <w:lang w:eastAsia="en-US"/>
        </w:rPr>
      </w:pPr>
      <w:r w:rsidRPr="002D3A69">
        <w:rPr>
          <w:rFonts w:eastAsia="Calibri"/>
          <w:sz w:val="28"/>
          <w:szCs w:val="28"/>
          <w:lang w:eastAsia="en-US"/>
        </w:rPr>
        <w:t xml:space="preserve">Приложение № </w:t>
      </w:r>
      <w:r w:rsidR="003E6865">
        <w:rPr>
          <w:rFonts w:eastAsia="Calibri"/>
          <w:sz w:val="28"/>
          <w:szCs w:val="28"/>
          <w:lang w:eastAsia="en-US"/>
        </w:rPr>
        <w:t>2</w:t>
      </w:r>
    </w:p>
    <w:p w:rsidR="002D3A69" w:rsidRPr="002D3A69" w:rsidRDefault="002D3A69" w:rsidP="002D3A69">
      <w:pPr>
        <w:ind w:left="5245"/>
        <w:rPr>
          <w:rFonts w:eastAsia="Calibri"/>
          <w:sz w:val="28"/>
          <w:szCs w:val="28"/>
          <w:lang w:eastAsia="en-US"/>
        </w:rPr>
      </w:pPr>
    </w:p>
    <w:p w:rsidR="002D3A69" w:rsidRPr="002D3A69" w:rsidRDefault="002D3A69" w:rsidP="002D3A69">
      <w:pPr>
        <w:ind w:left="5245"/>
        <w:rPr>
          <w:rFonts w:eastAsia="Calibri"/>
          <w:sz w:val="28"/>
          <w:szCs w:val="28"/>
          <w:lang w:eastAsia="en-US"/>
        </w:rPr>
      </w:pPr>
      <w:r w:rsidRPr="002D3A69"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88E4D" wp14:editId="2F97EBCD">
                <wp:simplePos x="0" y="0"/>
                <wp:positionH relativeFrom="column">
                  <wp:posOffset>2787015</wp:posOffset>
                </wp:positionH>
                <wp:positionV relativeFrom="paragraph">
                  <wp:posOffset>-342900</wp:posOffset>
                </wp:positionV>
                <wp:extent cx="381000" cy="20002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893492" id="AutoShape 2" o:spid="_x0000_s1026" style="position:absolute;margin-left:219.45pt;margin-top:-27pt;width:30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" stroked="f"/>
            </w:pict>
          </mc:Fallback>
        </mc:AlternateContent>
      </w:r>
      <w:r w:rsidRPr="002D3A69">
        <w:rPr>
          <w:rFonts w:eastAsia="Calibri"/>
          <w:sz w:val="28"/>
          <w:szCs w:val="28"/>
          <w:lang w:eastAsia="en-US"/>
        </w:rPr>
        <w:t xml:space="preserve">УТВЕРЖДЕНЫ </w:t>
      </w:r>
    </w:p>
    <w:p w:rsidR="002D3A69" w:rsidRPr="002D3A69" w:rsidRDefault="002D3A69" w:rsidP="002D3A69">
      <w:pPr>
        <w:ind w:left="5245"/>
        <w:rPr>
          <w:rFonts w:eastAsia="Calibri"/>
          <w:sz w:val="28"/>
          <w:szCs w:val="28"/>
          <w:lang w:eastAsia="en-US"/>
        </w:rPr>
      </w:pPr>
    </w:p>
    <w:p w:rsidR="002D3A69" w:rsidRPr="002D3A69" w:rsidRDefault="002D3A69" w:rsidP="002D3A69">
      <w:pPr>
        <w:ind w:left="5245"/>
        <w:rPr>
          <w:rFonts w:eastAsia="Calibri"/>
          <w:sz w:val="28"/>
          <w:szCs w:val="28"/>
          <w:lang w:eastAsia="en-US"/>
        </w:rPr>
      </w:pPr>
      <w:r w:rsidRPr="002D3A69">
        <w:rPr>
          <w:rFonts w:eastAsia="Calibri"/>
          <w:sz w:val="28"/>
          <w:szCs w:val="28"/>
          <w:lang w:eastAsia="en-US"/>
        </w:rPr>
        <w:t xml:space="preserve">распоряжением министерства </w:t>
      </w:r>
    </w:p>
    <w:p w:rsidR="002D3A69" w:rsidRPr="002D3A69" w:rsidRDefault="002D3A69" w:rsidP="002D3A69">
      <w:pPr>
        <w:ind w:left="5245"/>
        <w:rPr>
          <w:rFonts w:eastAsia="Calibri"/>
          <w:sz w:val="28"/>
          <w:szCs w:val="28"/>
          <w:lang w:eastAsia="en-US"/>
        </w:rPr>
      </w:pPr>
      <w:r w:rsidRPr="002D3A69">
        <w:rPr>
          <w:rFonts w:eastAsia="Calibri"/>
          <w:sz w:val="28"/>
          <w:szCs w:val="28"/>
          <w:lang w:eastAsia="en-US"/>
        </w:rPr>
        <w:t xml:space="preserve">сельского хозяйства и </w:t>
      </w:r>
    </w:p>
    <w:p w:rsidR="002D3A69" w:rsidRPr="002D3A69" w:rsidRDefault="002D3A69" w:rsidP="002D3A69">
      <w:pPr>
        <w:ind w:left="5245"/>
        <w:rPr>
          <w:rFonts w:eastAsia="Calibri"/>
          <w:sz w:val="28"/>
          <w:szCs w:val="28"/>
          <w:lang w:eastAsia="en-US"/>
        </w:rPr>
      </w:pPr>
      <w:r w:rsidRPr="002D3A69">
        <w:rPr>
          <w:rFonts w:eastAsia="Calibri"/>
          <w:sz w:val="28"/>
          <w:szCs w:val="28"/>
          <w:lang w:eastAsia="en-US"/>
        </w:rPr>
        <w:t xml:space="preserve">продовольствия Кировской </w:t>
      </w:r>
    </w:p>
    <w:p w:rsidR="002D3A69" w:rsidRPr="002D3A69" w:rsidRDefault="002D3A69" w:rsidP="002D3A69">
      <w:pPr>
        <w:ind w:left="5245"/>
        <w:rPr>
          <w:rFonts w:eastAsia="Calibri"/>
          <w:sz w:val="28"/>
          <w:szCs w:val="28"/>
          <w:lang w:eastAsia="en-US"/>
        </w:rPr>
      </w:pPr>
      <w:r w:rsidRPr="002D3A69">
        <w:rPr>
          <w:rFonts w:eastAsia="Calibri"/>
          <w:sz w:val="28"/>
          <w:szCs w:val="28"/>
          <w:lang w:eastAsia="en-US"/>
        </w:rPr>
        <w:t xml:space="preserve">области </w:t>
      </w:r>
    </w:p>
    <w:p w:rsidR="002D3A69" w:rsidRPr="002D3A69" w:rsidRDefault="002D3A69" w:rsidP="002D3A69">
      <w:pPr>
        <w:spacing w:after="720"/>
        <w:ind w:left="5245"/>
        <w:rPr>
          <w:rFonts w:eastAsia="Calibri"/>
          <w:sz w:val="28"/>
          <w:szCs w:val="28"/>
          <w:lang w:eastAsia="en-US"/>
        </w:rPr>
      </w:pPr>
      <w:r w:rsidRPr="002D3A69">
        <w:rPr>
          <w:rFonts w:eastAsia="Calibri"/>
          <w:sz w:val="28"/>
          <w:szCs w:val="28"/>
          <w:lang w:eastAsia="en-US"/>
        </w:rPr>
        <w:t>от _______________ № _____</w:t>
      </w:r>
    </w:p>
    <w:p w:rsidR="002D3A69" w:rsidRPr="002D3A69" w:rsidRDefault="002D3A69" w:rsidP="002D3A69">
      <w:pPr>
        <w:jc w:val="center"/>
        <w:rPr>
          <w:b/>
          <w:bCs/>
          <w:sz w:val="28"/>
          <w:szCs w:val="28"/>
        </w:rPr>
      </w:pPr>
      <w:r w:rsidRPr="002D3A69">
        <w:rPr>
          <w:rFonts w:eastAsia="Calibri"/>
          <w:b/>
          <w:bCs/>
          <w:sz w:val="28"/>
          <w:szCs w:val="28"/>
          <w:lang w:eastAsia="en-US"/>
        </w:rPr>
        <w:t>ИЗМЕНЕНИЯ</w:t>
      </w:r>
      <w:r>
        <w:rPr>
          <w:rFonts w:eastAsia="Calibri"/>
          <w:b/>
          <w:bCs/>
          <w:sz w:val="28"/>
          <w:szCs w:val="28"/>
          <w:lang w:eastAsia="en-US"/>
        </w:rPr>
        <w:t xml:space="preserve"> В </w:t>
      </w:r>
      <w:r w:rsidRPr="002D3A69">
        <w:rPr>
          <w:b/>
          <w:bCs/>
          <w:sz w:val="28"/>
          <w:szCs w:val="28"/>
        </w:rPr>
        <w:t>ПЛАНОВЫ</w:t>
      </w:r>
      <w:r w:rsidR="00F74B98">
        <w:rPr>
          <w:b/>
          <w:bCs/>
          <w:sz w:val="28"/>
          <w:szCs w:val="28"/>
        </w:rPr>
        <w:t>Х</w:t>
      </w:r>
      <w:r w:rsidRPr="002D3A69">
        <w:rPr>
          <w:b/>
          <w:bCs/>
          <w:sz w:val="28"/>
          <w:szCs w:val="28"/>
        </w:rPr>
        <w:t xml:space="preserve"> ПОКАЗАТЕЛ</w:t>
      </w:r>
      <w:r w:rsidR="00F74B98">
        <w:rPr>
          <w:b/>
          <w:bCs/>
          <w:sz w:val="28"/>
          <w:szCs w:val="28"/>
        </w:rPr>
        <w:t>ЯХ</w:t>
      </w:r>
      <w:r w:rsidRPr="002D3A69">
        <w:rPr>
          <w:b/>
          <w:bCs/>
          <w:sz w:val="28"/>
          <w:szCs w:val="28"/>
        </w:rPr>
        <w:t xml:space="preserve"> </w:t>
      </w:r>
    </w:p>
    <w:p w:rsidR="002D3A69" w:rsidRPr="002D3A69" w:rsidRDefault="002D3A69" w:rsidP="002D3A69">
      <w:pPr>
        <w:jc w:val="center"/>
        <w:rPr>
          <w:b/>
          <w:bCs/>
          <w:sz w:val="28"/>
          <w:szCs w:val="28"/>
        </w:rPr>
      </w:pPr>
      <w:r w:rsidRPr="002D3A69">
        <w:rPr>
          <w:b/>
          <w:bCs/>
          <w:sz w:val="28"/>
          <w:szCs w:val="28"/>
        </w:rPr>
        <w:t>объема консультационных услуг сельскохозяйственным товаропроизводителям на 2020 год и плановы</w:t>
      </w:r>
      <w:r w:rsidR="00F74B98">
        <w:rPr>
          <w:b/>
          <w:bCs/>
          <w:sz w:val="28"/>
          <w:szCs w:val="28"/>
        </w:rPr>
        <w:t>й период</w:t>
      </w:r>
      <w:r w:rsidRPr="002D3A69">
        <w:rPr>
          <w:b/>
          <w:bCs/>
          <w:sz w:val="28"/>
          <w:szCs w:val="28"/>
        </w:rPr>
        <w:t xml:space="preserve"> 2021 и 2022 год</w:t>
      </w:r>
      <w:r w:rsidR="00F74B98">
        <w:rPr>
          <w:b/>
          <w:bCs/>
          <w:sz w:val="28"/>
          <w:szCs w:val="28"/>
        </w:rPr>
        <w:t>ов</w:t>
      </w:r>
      <w:bookmarkStart w:id="0" w:name="_GoBack"/>
      <w:bookmarkEnd w:id="0"/>
      <w:r w:rsidRPr="002D3A69">
        <w:rPr>
          <w:b/>
          <w:bCs/>
          <w:sz w:val="28"/>
          <w:szCs w:val="28"/>
        </w:rPr>
        <w:t>, оказываемых Кировским областным государственным</w:t>
      </w:r>
    </w:p>
    <w:p w:rsidR="002D3A69" w:rsidRPr="002D3A69" w:rsidRDefault="002D3A69" w:rsidP="002D3A69">
      <w:pPr>
        <w:jc w:val="center"/>
        <w:rPr>
          <w:b/>
          <w:bCs/>
          <w:sz w:val="28"/>
          <w:szCs w:val="28"/>
        </w:rPr>
      </w:pPr>
      <w:r w:rsidRPr="002D3A69">
        <w:rPr>
          <w:b/>
          <w:bCs/>
          <w:sz w:val="28"/>
          <w:szCs w:val="28"/>
        </w:rPr>
        <w:t xml:space="preserve"> бюджетным учреждением «Центр сельскохозяйственного консультирования “Клевера Нечерноземья”»</w:t>
      </w:r>
    </w:p>
    <w:p w:rsidR="002D3A69" w:rsidRDefault="002D3A69" w:rsidP="002D3A69">
      <w:pPr>
        <w:jc w:val="center"/>
        <w:rPr>
          <w:b/>
          <w:bCs/>
          <w:sz w:val="28"/>
          <w:szCs w:val="28"/>
        </w:rPr>
      </w:pPr>
      <w:r w:rsidRPr="002D3A69">
        <w:rPr>
          <w:b/>
          <w:bCs/>
          <w:sz w:val="28"/>
          <w:szCs w:val="28"/>
        </w:rPr>
        <w:t xml:space="preserve">в соответствии с государственным заданием </w:t>
      </w:r>
    </w:p>
    <w:p w:rsidR="002D3A69" w:rsidRDefault="002D3A69" w:rsidP="002D3A69">
      <w:pPr>
        <w:rPr>
          <w:b/>
          <w:bCs/>
          <w:sz w:val="28"/>
          <w:szCs w:val="28"/>
        </w:rPr>
      </w:pPr>
    </w:p>
    <w:p w:rsidR="002D3A69" w:rsidRDefault="009A746D" w:rsidP="002D3A69">
      <w:pPr>
        <w:rPr>
          <w:bCs/>
          <w:sz w:val="28"/>
          <w:szCs w:val="28"/>
        </w:rPr>
      </w:pPr>
      <w:r w:rsidRPr="009A746D">
        <w:rPr>
          <w:bCs/>
          <w:sz w:val="28"/>
          <w:szCs w:val="28"/>
        </w:rPr>
        <w:t>Изложить позиции</w:t>
      </w:r>
      <w:r>
        <w:rPr>
          <w:bCs/>
          <w:sz w:val="28"/>
          <w:szCs w:val="28"/>
        </w:rPr>
        <w:t xml:space="preserve"> строк 1, 2 и 3 граф 4,5,6,7 и 8 в следующей редакции:</w:t>
      </w:r>
    </w:p>
    <w:p w:rsidR="009A746D" w:rsidRPr="009A746D" w:rsidRDefault="009A746D" w:rsidP="002D3A69">
      <w:pPr>
        <w:rPr>
          <w:bCs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525"/>
        <w:gridCol w:w="2085"/>
        <w:gridCol w:w="1987"/>
        <w:gridCol w:w="1987"/>
        <w:gridCol w:w="1987"/>
      </w:tblGrid>
      <w:tr w:rsidR="002D3A69" w:rsidRPr="002D3A69" w:rsidTr="002D3A69">
        <w:trPr>
          <w:trHeight w:val="480"/>
          <w:tblHeader/>
        </w:trPr>
        <w:tc>
          <w:tcPr>
            <w:tcW w:w="5000" w:type="pct"/>
            <w:gridSpan w:val="5"/>
          </w:tcPr>
          <w:p w:rsidR="002D3A69" w:rsidRPr="002D3A69" w:rsidRDefault="009A746D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2D3A69" w:rsidRPr="002D3A69">
              <w:rPr>
                <w:rFonts w:ascii="Times New Roman" w:hAnsi="Times New Roman"/>
                <w:bCs/>
                <w:sz w:val="28"/>
                <w:szCs w:val="28"/>
              </w:rPr>
              <w:t xml:space="preserve">Плановые показатели объема консультационных услуг в 2020 году </w:t>
            </w:r>
          </w:p>
        </w:tc>
      </w:tr>
      <w:tr w:rsidR="002D3A69" w:rsidRPr="002D3A69" w:rsidTr="002D3A69">
        <w:trPr>
          <w:trHeight w:val="900"/>
          <w:tblHeader/>
        </w:trPr>
        <w:tc>
          <w:tcPr>
            <w:tcW w:w="797" w:type="pct"/>
          </w:tcPr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089" w:type="pct"/>
          </w:tcPr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</w:t>
            </w:r>
          </w:p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</w:rPr>
              <w:t>квартал</w:t>
            </w:r>
          </w:p>
        </w:tc>
        <w:tc>
          <w:tcPr>
            <w:tcW w:w="1038" w:type="pct"/>
          </w:tcPr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II</w:t>
            </w:r>
          </w:p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</w:rPr>
              <w:t xml:space="preserve">квартал </w:t>
            </w:r>
          </w:p>
        </w:tc>
        <w:tc>
          <w:tcPr>
            <w:tcW w:w="1038" w:type="pct"/>
          </w:tcPr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III</w:t>
            </w:r>
          </w:p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</w:rPr>
              <w:t xml:space="preserve">квартал </w:t>
            </w:r>
          </w:p>
        </w:tc>
        <w:tc>
          <w:tcPr>
            <w:tcW w:w="1038" w:type="pct"/>
          </w:tcPr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IV</w:t>
            </w:r>
          </w:p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</w:rPr>
              <w:t>квартал</w:t>
            </w:r>
          </w:p>
        </w:tc>
      </w:tr>
      <w:tr w:rsidR="002D3A69" w:rsidRPr="002D3A69" w:rsidTr="002D3A69">
        <w:trPr>
          <w:tblHeader/>
        </w:trPr>
        <w:tc>
          <w:tcPr>
            <w:tcW w:w="797" w:type="pct"/>
          </w:tcPr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089" w:type="pct"/>
          </w:tcPr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038" w:type="pct"/>
          </w:tcPr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038" w:type="pct"/>
          </w:tcPr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1038" w:type="pct"/>
          </w:tcPr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</w:tr>
      <w:tr w:rsidR="002D3A69" w:rsidRPr="002D3A69" w:rsidTr="002D3A69">
        <w:trPr>
          <w:trHeight w:val="769"/>
        </w:trPr>
        <w:tc>
          <w:tcPr>
            <w:tcW w:w="797" w:type="pct"/>
          </w:tcPr>
          <w:p w:rsidR="002D3A69" w:rsidRPr="002D3A69" w:rsidRDefault="00167366" w:rsidP="002D3A69">
            <w:pPr>
              <w:jc w:val="center"/>
              <w:rPr>
                <w:rFonts w:ascii="Times New Roman" w:hAnsi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pacing w:val="-8"/>
                <w:sz w:val="28"/>
                <w:szCs w:val="28"/>
              </w:rPr>
              <w:t>5450</w:t>
            </w:r>
          </w:p>
        </w:tc>
        <w:tc>
          <w:tcPr>
            <w:tcW w:w="1089" w:type="pct"/>
          </w:tcPr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pacing w:val="-8"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pacing w:val="-8"/>
                <w:sz w:val="28"/>
                <w:szCs w:val="28"/>
              </w:rPr>
              <w:t>1100</w:t>
            </w:r>
          </w:p>
        </w:tc>
        <w:tc>
          <w:tcPr>
            <w:tcW w:w="1038" w:type="pct"/>
          </w:tcPr>
          <w:p w:rsidR="002D3A69" w:rsidRPr="002D3A69" w:rsidRDefault="002D3A69" w:rsidP="00167366">
            <w:pPr>
              <w:jc w:val="center"/>
              <w:rPr>
                <w:rFonts w:ascii="Times New Roman" w:hAnsi="Times New Roman"/>
                <w:bCs/>
                <w:spacing w:val="-8"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pacing w:val="-8"/>
                <w:sz w:val="28"/>
                <w:szCs w:val="28"/>
              </w:rPr>
              <w:t>1</w:t>
            </w:r>
            <w:r w:rsidR="00167366">
              <w:rPr>
                <w:rFonts w:ascii="Times New Roman" w:hAnsi="Times New Roman"/>
                <w:bCs/>
                <w:spacing w:val="-8"/>
                <w:sz w:val="28"/>
                <w:szCs w:val="28"/>
              </w:rPr>
              <w:t>2</w:t>
            </w:r>
            <w:r w:rsidRPr="002D3A69">
              <w:rPr>
                <w:rFonts w:ascii="Times New Roman" w:hAnsi="Times New Roman"/>
                <w:bCs/>
                <w:spacing w:val="-8"/>
                <w:sz w:val="28"/>
                <w:szCs w:val="28"/>
              </w:rPr>
              <w:t>50</w:t>
            </w:r>
          </w:p>
        </w:tc>
        <w:tc>
          <w:tcPr>
            <w:tcW w:w="1038" w:type="pct"/>
          </w:tcPr>
          <w:p w:rsidR="002D3A69" w:rsidRPr="002D3A69" w:rsidRDefault="002D3A69" w:rsidP="00167366">
            <w:pPr>
              <w:jc w:val="center"/>
              <w:rPr>
                <w:rFonts w:ascii="Times New Roman" w:hAnsi="Times New Roman"/>
                <w:bCs/>
                <w:spacing w:val="-8"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pacing w:val="-8"/>
                <w:sz w:val="28"/>
                <w:szCs w:val="28"/>
              </w:rPr>
              <w:t>1</w:t>
            </w:r>
            <w:r w:rsidR="00167366">
              <w:rPr>
                <w:rFonts w:ascii="Times New Roman" w:hAnsi="Times New Roman"/>
                <w:bCs/>
                <w:spacing w:val="-8"/>
                <w:sz w:val="28"/>
                <w:szCs w:val="28"/>
              </w:rPr>
              <w:t>5</w:t>
            </w:r>
            <w:r w:rsidRPr="002D3A69">
              <w:rPr>
                <w:rFonts w:ascii="Times New Roman" w:hAnsi="Times New Roman"/>
                <w:bCs/>
                <w:spacing w:val="-8"/>
                <w:sz w:val="28"/>
                <w:szCs w:val="28"/>
              </w:rPr>
              <w:t>00</w:t>
            </w:r>
          </w:p>
        </w:tc>
        <w:tc>
          <w:tcPr>
            <w:tcW w:w="1038" w:type="pct"/>
          </w:tcPr>
          <w:p w:rsidR="002D3A69" w:rsidRPr="002D3A69" w:rsidRDefault="00167366" w:rsidP="00167366">
            <w:pPr>
              <w:jc w:val="center"/>
              <w:rPr>
                <w:rFonts w:ascii="Times New Roman" w:hAnsi="Times New Roman"/>
                <w:bCs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pacing w:val="-8"/>
                <w:sz w:val="28"/>
                <w:szCs w:val="28"/>
              </w:rPr>
              <w:t>1600</w:t>
            </w:r>
          </w:p>
        </w:tc>
      </w:tr>
      <w:tr w:rsidR="002D3A69" w:rsidRPr="002D3A69" w:rsidTr="002D3A69">
        <w:tc>
          <w:tcPr>
            <w:tcW w:w="797" w:type="pct"/>
          </w:tcPr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</w:rPr>
              <w:t>86</w:t>
            </w:r>
          </w:p>
        </w:tc>
        <w:tc>
          <w:tcPr>
            <w:tcW w:w="1089" w:type="pct"/>
          </w:tcPr>
          <w:p w:rsidR="002D3A69" w:rsidRPr="002D3A69" w:rsidRDefault="002D3A69" w:rsidP="00F6586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F65860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1038" w:type="pct"/>
          </w:tcPr>
          <w:p w:rsidR="002D3A69" w:rsidRPr="002D3A69" w:rsidRDefault="002D3A69" w:rsidP="00F6586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F65860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038" w:type="pct"/>
          </w:tcPr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</w:p>
        </w:tc>
        <w:tc>
          <w:tcPr>
            <w:tcW w:w="1038" w:type="pct"/>
          </w:tcPr>
          <w:p w:rsidR="002D3A69" w:rsidRPr="002D3A69" w:rsidRDefault="002D3A69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D3A69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</w:tr>
      <w:tr w:rsidR="00490BFE" w:rsidRPr="002D3A69" w:rsidTr="002D3A69">
        <w:tc>
          <w:tcPr>
            <w:tcW w:w="797" w:type="pct"/>
          </w:tcPr>
          <w:p w:rsidR="00490BFE" w:rsidRPr="00490BFE" w:rsidRDefault="00490BFE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90BFE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089" w:type="pct"/>
          </w:tcPr>
          <w:p w:rsidR="00490BFE" w:rsidRPr="00490BFE" w:rsidRDefault="00490BFE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90BFE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038" w:type="pct"/>
          </w:tcPr>
          <w:p w:rsidR="00490BFE" w:rsidRPr="00490BFE" w:rsidRDefault="00490BFE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90BFE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038" w:type="pct"/>
          </w:tcPr>
          <w:p w:rsidR="00490BFE" w:rsidRPr="00490BFE" w:rsidRDefault="00490BFE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90BF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038" w:type="pct"/>
          </w:tcPr>
          <w:p w:rsidR="00490BFE" w:rsidRPr="00490BFE" w:rsidRDefault="00490BFE" w:rsidP="002D3A6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90BFE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9A746D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</w:tbl>
    <w:p w:rsidR="002D3A69" w:rsidRPr="002D3A69" w:rsidRDefault="002D3A69" w:rsidP="002D3A69">
      <w:pPr>
        <w:rPr>
          <w:b/>
          <w:bCs/>
          <w:sz w:val="28"/>
          <w:szCs w:val="28"/>
        </w:rPr>
      </w:pPr>
    </w:p>
    <w:p w:rsidR="007F5D58" w:rsidRDefault="007F5D58" w:rsidP="002D3A69"/>
    <w:p w:rsidR="002D3A69" w:rsidRDefault="002D3A69" w:rsidP="002D3A69"/>
    <w:p w:rsidR="002D3A69" w:rsidRPr="002D3A69" w:rsidRDefault="00F65860" w:rsidP="002D3A6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2D3A69" w:rsidRPr="002D3A69" w:rsidSect="00124245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A69"/>
    <w:rsid w:val="00124245"/>
    <w:rsid w:val="00167366"/>
    <w:rsid w:val="001E5D67"/>
    <w:rsid w:val="002D3A69"/>
    <w:rsid w:val="00316063"/>
    <w:rsid w:val="003560D7"/>
    <w:rsid w:val="003E6865"/>
    <w:rsid w:val="00490BFE"/>
    <w:rsid w:val="004B3BC5"/>
    <w:rsid w:val="007F5D58"/>
    <w:rsid w:val="009A746D"/>
    <w:rsid w:val="00E455DD"/>
    <w:rsid w:val="00E537CE"/>
    <w:rsid w:val="00F65860"/>
    <w:rsid w:val="00F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C49D0-40C7-4B5B-ADFD-1A32577A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063"/>
    <w:rPr>
      <w:lang w:eastAsia="ru-RU"/>
    </w:rPr>
  </w:style>
  <w:style w:type="paragraph" w:styleId="1">
    <w:name w:val="heading 1"/>
    <w:basedOn w:val="a"/>
    <w:next w:val="a"/>
    <w:link w:val="10"/>
    <w:qFormat/>
    <w:rsid w:val="003160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316063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316063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qFormat/>
    <w:rsid w:val="0031606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316063"/>
    <w:pPr>
      <w:keepNext/>
      <w:jc w:val="both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063"/>
    <w:rPr>
      <w:rFonts w:ascii="Arial" w:hAnsi="Arial"/>
      <w:b/>
      <w:kern w:val="28"/>
      <w:sz w:val="28"/>
      <w:lang w:eastAsia="ru-RU"/>
    </w:rPr>
  </w:style>
  <w:style w:type="character" w:customStyle="1" w:styleId="20">
    <w:name w:val="Заголовок 2 Знак"/>
    <w:basedOn w:val="a0"/>
    <w:link w:val="2"/>
    <w:rsid w:val="00316063"/>
    <w:rPr>
      <w:rFonts w:ascii="Arial" w:hAnsi="Arial"/>
      <w:b/>
      <w:i/>
      <w:sz w:val="24"/>
      <w:lang w:eastAsia="ru-RU"/>
    </w:rPr>
  </w:style>
  <w:style w:type="character" w:customStyle="1" w:styleId="30">
    <w:name w:val="Заголовок 3 Знак"/>
    <w:basedOn w:val="a0"/>
    <w:link w:val="3"/>
    <w:rsid w:val="00316063"/>
    <w:rPr>
      <w:sz w:val="32"/>
      <w:lang w:eastAsia="ru-RU"/>
    </w:rPr>
  </w:style>
  <w:style w:type="character" w:customStyle="1" w:styleId="40">
    <w:name w:val="Заголовок 4 Знак"/>
    <w:basedOn w:val="a0"/>
    <w:link w:val="4"/>
    <w:rsid w:val="00316063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316063"/>
    <w:rPr>
      <w:sz w:val="24"/>
      <w:lang w:eastAsia="ru-RU"/>
    </w:rPr>
  </w:style>
  <w:style w:type="paragraph" w:styleId="a3">
    <w:name w:val="caption"/>
    <w:basedOn w:val="a"/>
    <w:next w:val="a"/>
    <w:qFormat/>
    <w:rsid w:val="00316063"/>
    <w:pPr>
      <w:spacing w:before="120" w:after="120"/>
    </w:pPr>
    <w:rPr>
      <w:b/>
    </w:rPr>
  </w:style>
  <w:style w:type="table" w:styleId="a4">
    <w:name w:val="Table Grid"/>
    <w:basedOn w:val="a1"/>
    <w:uiPriority w:val="39"/>
    <w:rsid w:val="002D3A6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B3B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3BC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Галина А. Калинина</cp:lastModifiedBy>
  <cp:revision>5</cp:revision>
  <cp:lastPrinted>2020-03-19T09:01:00Z</cp:lastPrinted>
  <dcterms:created xsi:type="dcterms:W3CDTF">2020-03-13T11:40:00Z</dcterms:created>
  <dcterms:modified xsi:type="dcterms:W3CDTF">2020-03-20T04:58:00Z</dcterms:modified>
</cp:coreProperties>
</file>